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021"/>
        </w:tabs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bCs/>
          <w:kern w:val="0"/>
          <w:sz w:val="44"/>
          <w:szCs w:val="44"/>
        </w:rPr>
        <w:t>河南省建</w:t>
      </w:r>
      <w:bookmarkStart w:id="0" w:name="_GoBack"/>
      <w:bookmarkEnd w:id="0"/>
      <w:r>
        <w:rPr>
          <w:rFonts w:ascii="Times New Roman" w:hAnsi="Times New Roman" w:eastAsia="方正小标宋简体"/>
          <w:bCs/>
          <w:kern w:val="0"/>
          <w:sz w:val="44"/>
          <w:szCs w:val="44"/>
        </w:rPr>
        <w:t>设工程中州杯申报汇总表</w:t>
      </w:r>
    </w:p>
    <w:p>
      <w:pPr>
        <w:pStyle w:val="2"/>
        <w:widowControl w:val="0"/>
        <w:shd w:val="clear" w:color="auto" w:fill="FFFFFF"/>
        <w:spacing w:line="320" w:lineRule="exact"/>
        <w:ind w:firstLine="590"/>
        <w:rPr>
          <w:rFonts w:ascii="Times New Roman" w:hAnsi="Times New Roman" w:cs="Times New Roman"/>
        </w:rPr>
      </w:pPr>
    </w:p>
    <w:tbl>
      <w:tblPr>
        <w:tblStyle w:val="3"/>
        <w:tblW w:w="8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848"/>
        <w:gridCol w:w="831"/>
        <w:gridCol w:w="830"/>
        <w:gridCol w:w="890"/>
        <w:gridCol w:w="771"/>
        <w:gridCol w:w="653"/>
        <w:gridCol w:w="652"/>
        <w:gridCol w:w="653"/>
        <w:gridCol w:w="534"/>
        <w:gridCol w:w="652"/>
        <w:gridCol w:w="7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序号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所属地区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推荐单位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工程名称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建设地点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申报单位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工程类别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工程造价</w:t>
            </w:r>
          </w:p>
        </w:tc>
        <w:tc>
          <w:tcPr>
            <w:tcW w:w="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建筑面积</w:t>
            </w:r>
          </w:p>
        </w:tc>
        <w:tc>
          <w:tcPr>
            <w:tcW w:w="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符合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不符合</w:t>
            </w: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B6B04"/>
    <w:rsid w:val="38DB6B04"/>
    <w:rsid w:val="6F941DD6"/>
    <w:rsid w:val="7E7D55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5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2019-08-14T10:03:00Z</dcterms:created>
  <dc:creator>石块</dc:creator>
  <cp:lastModifiedBy>石块</cp:lastModifiedBy>
  <dcterms:modified xsi:type="dcterms:W3CDTF">2019-08-15T06:24:25Z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